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 w:left="708" w:right="113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Анализ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театрального кружка «Путешествие в сказку»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2024 г.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Театральный кружок «Путешествие в сказку» проводится согласно </w:t>
      </w:r>
      <w:r>
        <w:rPr>
          <w:rFonts w:cs="Times New Roman" w:ascii="Times New Roman" w:hAnsi="Times New Roman"/>
          <w:sz w:val="24"/>
          <w:szCs w:val="24"/>
        </w:rPr>
        <w:t>дополнительной общеобразовательной общеразвивающей программе художественной направленности «Путешествие в сказку».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Данная программа разработана руководителем кружка Емельяновой К.В. и является программой дополнительного образования.</w:t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Главная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цель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работы кружка - 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>создание условий для воспитания гармонично развитой, творческой личности средствами театрального искусства.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решаемые в рамках данной программы: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обучить детей элементарным актерским навыкам;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совершенствовать игровые навыки и творческую самостоятельность детей через постановку музыкальных, драматических сказок, игр–драматизаций, упражнений актерского тренинга;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обучить детей четкой дикции, внятному произношению слов, активной артикуляции.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ознакомить детей с терминологией театра,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приобщать к театральной культуре;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воспитывать коммуникативные способности, умения общаться, умения взаимодействовать, умения доводить дело до конца;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приобщать детей к культурным традициям нашей Родины.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развить творческое мышление, воображение, память, внимание;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развивать пластическую выразительность, чувство ритма и координацию движений;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снимать зажатость и скованность. </w:t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кружка «Путешествие в сказку» </w:t>
      </w:r>
      <w:bookmarkStart w:id="0" w:name="_Hlk188223073"/>
      <w:r>
        <w:rPr>
          <w:rFonts w:cs="Times New Roman" w:ascii="Times New Roman" w:hAnsi="Times New Roman"/>
          <w:sz w:val="24"/>
          <w:szCs w:val="24"/>
        </w:rPr>
        <w:t>обеспечивает удовлетворение индивидуальных потребностей школьников в художественном развитии и направлена на формирование и развитие творческих способностей воспитанников. А также выявление, развитие и поддержку талантливых детей.</w:t>
      </w:r>
      <w:bookmarkEnd w:id="0"/>
    </w:p>
    <w:p>
      <w:pPr>
        <w:pStyle w:val="NoSpacing"/>
        <w:ind w:firstLine="708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Данная программа учитывает синтез различных искусств в театре и рассматривает его как возможность воспитывать зрительскую и исполнительскую культуру.</w:t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Театральный кружок посещает 15 детей разного возраста с 7 до 14 лет.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театральные игры (актёрское мастерство);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тренинг (сценическая речь, сценическое движение);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беседы, экскурсии, посещение театров (основы театральной культуры);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репетиции и показы спектаклей и сценок.</w:t>
      </w:r>
    </w:p>
    <w:p>
      <w:pPr>
        <w:pStyle w:val="NoSpacing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подготовка к конкурсу чтецов, инсценирование эпизодов из литературных произведений в урочное время (уроки литературы), - все это направлено на приобщение детей к театральному искусству и мастерству.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 каждым занятием воспитанники постигают увлекательную науку театрального мастерства, приобретают опыт публичного выступления и творческой работы. Важно, что дети учатся коллективной работе, учатся общаться со зрителем. Ведется работа над выразительным чтением текста и произношением реплик.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Кроме того, творческую активность воспитанники проявляют при работе над оформлением спектакля, над декорациями и костюмами, музыкальным оформлением. Эта работа также привлекает и родителей детей.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Важной формой занятий  является посещение театров города. Совместные просмотры и обсуждение спектаклей и фильмов.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Ведётся работа по сбору и систематизации различных видов театральных игр, упражнений и этюдов. Составляется «речевая копилка» - это стихотворения, скороговорки, чистоговорки, песенки для отработки упражнений.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 - это разнообразные театральные игры.  На теоретических занятиях воспитанники знакомятся с правилами театрального этикета, различными видами театров.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Воспитанники принимают активное участие в школьных и сельских мероприятиях различной направленности, выступают как ведущие или актёры. Участвуют в творческих конкурсах.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Состав выступающих периодически меняется, так как желающих выразить себя очень много, инициатива и желание в нашем объединении поощряется. Благодаря «движению» состава, на сцене оказываются новые дети, нередко скромные и застенчивые, с ограниченными возможностями здоровья, которые в последствии открываются и показывают себя с новой удивительной стороны.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Отбор материала для выступлений строится в соответствии со значимыми календарными датами и планом воспитательной работы школы. Тем самым работа детей носит целенаправленный характер, установлено конкретное время для реализации творческих проектов.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Сетка участия на 2023- 2024 год.</w:t>
      </w:r>
    </w:p>
    <w:tbl>
      <w:tblPr>
        <w:tblStyle w:val="af3"/>
        <w:tblW w:w="100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117"/>
        <w:gridCol w:w="3119"/>
        <w:gridCol w:w="3269"/>
      </w:tblGrid>
      <w:tr>
        <w:trPr>
          <w:trHeight w:val="548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пп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Мероприятие 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участия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представления</w:t>
            </w:r>
          </w:p>
        </w:tc>
      </w:tr>
      <w:tr>
        <w:trPr>
          <w:trHeight w:val="698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Традиционный сезонный праздник осени «День с ароматом яблок» 2023 г.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Сценка «Лесные яблоки»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автор С. Фролова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2"/>
                  <w:sz w:val="24"/>
                  <w:szCs w:val="24"/>
                  <w:lang w:val="ru-RU" w:eastAsia="ru-RU" w:bidi="hi-IN"/>
                </w:rPr>
                <w:t>https://vk.com/album-23886683_300103506</w:t>
              </w:r>
            </w:hyperlink>
          </w:p>
        </w:tc>
      </w:tr>
      <w:tr>
        <w:trPr>
          <w:trHeight w:val="1419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Школьный и муниципальный этап  конкурса чтецов, приуроченный к Году учителя и наставника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стихотворений и прозаических отрывков на заданную тему.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 об участниках и победителях.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https://yamr.edu.yar.ru/konkursi/munitsipalnie_konkursi/konkurs_chtetsov/rasporyazhenie_209_ot_19_12_2023.pdf</w:t>
              </w:r>
            </w:hyperlink>
          </w:p>
        </w:tc>
      </w:tr>
      <w:tr>
        <w:trPr>
          <w:trHeight w:val="289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Посещение Ярославской Государственной филармонии 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спектакля «Двенадцать месяцев»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Новогодние мероприятия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Репетиции и представление новогодней сказки «Чудеса под новый год»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https://vk.com/album-23886683_303555469</w:t>
              </w:r>
            </w:hyperlink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Участие 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XX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региональном конкурсе детского творчества «Радуга» по направлению «Литературно-музыкальные композиции»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Подготовка и представление театрализованного представления 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«Эхо блокады»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https://vkvideo.ru/video-23886683_456239474</w:t>
              </w:r>
            </w:hyperlink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 «Фронтовая бригада» ко Дню Победы в исполнении студентов 3 курса Ярославского государственного театрального института.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программы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Межпоселенческий конкурс стихов (отборочный тур)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«Мирное небо в Левцово» Праздник военной песни и стихов «Строки, опалённые войной»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стихотворений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https://vk.com/strokiopalennyevoynoy</w:t>
              </w:r>
            </w:hyperlink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Традиционный сезонный праздник осени 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 xml:space="preserve">«Хлеб всему голова»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Сказка «Колосок»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Школьный и муниципальный этап  конкурса чтецов, приуроченный к Году  семьи.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стихотворений и прозаических отрывков на заданную тему.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 – сценка «Семья»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отчёт школьного этапа.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 об участниках и победителях.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https://yamr.edu.yar.ru/konkursi/munitsipalnie_konkursi/2024/eti_stroki_o_seme/rasporyazhenie_357_ot_17_12_2024.pdf</w:t>
              </w:r>
            </w:hyperlink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«Правила поведения</w:t>
            </w:r>
            <w:r>
              <w:rPr>
                <w:rFonts w:eastAsia="Times New Roman" w:cs="Times New Roman" w:ascii="Times New Roman" w:hAnsi="Times New Roman"/>
                <w:spacing w:val="-1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театре».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Час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профориентации: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театральными профессиями»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– круглый стол.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Выступление и презентация</w:t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Посещение ДК им.А.М.Добрынина г.Ярославль 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спектакля-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мюзикла «Всё в сказке бывает»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Новогодние мероприятия.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Репетиции и представление новогодней массовки «У всех Новый год»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Практически все запланированные мероприятия проведены.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Воспитанники посещают кружок с желанием и удовольствием, предлагают свои идеи.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Вовлечение детей в театрализованную деятельность способствовало развитию у них творческих способностей. Ребята стали более раскрепощёнными и более открытыми, легкими в общении, они обрели уверенность в себе. Приобретенные качества помогут им в будущем найти свое место в обществе, чувствовать себя уверенно и комфортно.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Таким образом, работу объединения «Путешествие в сказку» за прошедший год можно считать эффективной.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20.01.2025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кружка             __________________/ К.В.Емельянова/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276" w:right="1134" w:gutter="0" w:header="0" w:top="568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0DABF19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 wp14:anchorId="0DABF194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22C133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4.55pt;margin-top:0.05pt;width:5.6pt;height:13.3pt;mso-wrap-style:square;v-text-anchor:top;mso-position-horizontal:center;mso-position-horizontal-relative:margin" wp14:anchorId="22C1336B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22C133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4.55pt;margin-top:0.05pt;width:5.6pt;height:13.3pt;mso-wrap-style:square;v-text-anchor:top;mso-position-horizontal:center;mso-position-horizontal-relative:margin" wp14:anchorId="22C1336B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4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f159d7"/>
    <w:rPr>
      <w:rFonts w:ascii="Calibri" w:hAnsi="Calibri" w:eastAsia="Calibri" w:cs="Times New Roman"/>
    </w:rPr>
  </w:style>
  <w:style w:type="character" w:styleId="Pagenumber">
    <w:name w:val="page number"/>
    <w:basedOn w:val="DefaultParagraphFont"/>
    <w:qFormat/>
    <w:rsid w:val="00f159d7"/>
    <w:rPr/>
  </w:style>
  <w:style w:type="character" w:styleId="Strong">
    <w:name w:val="Strong"/>
    <w:basedOn w:val="DefaultParagraphFont"/>
    <w:uiPriority w:val="22"/>
    <w:qFormat/>
    <w:rsid w:val="00a2042a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fb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82fb8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7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f159d7"/>
    <w:pPr>
      <w:tabs>
        <w:tab w:val="clear" w:pos="708"/>
        <w:tab w:val="center" w:pos="4677" w:leader="none"/>
        <w:tab w:val="right" w:pos="9355" w:leader="none"/>
      </w:tabs>
      <w:spacing w:lineRule="auto" w:line="360" w:before="0" w:after="0"/>
      <w:ind w:hanging="709" w:left="709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f159d7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703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1bf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b45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lbum-23886683_300103506" TargetMode="External"/><Relationship Id="rId3" Type="http://schemas.openxmlformats.org/officeDocument/2006/relationships/hyperlink" Target="https://yamr.edu.yar.ru/konkursi/munitsipalnie_konkursi/konkurs_chtetsov/rasporyazhenie_209_ot_19_12_2023.pdf" TargetMode="External"/><Relationship Id="rId4" Type="http://schemas.openxmlformats.org/officeDocument/2006/relationships/hyperlink" Target="https://vk.com/album-23886683_303555469" TargetMode="External"/><Relationship Id="rId5" Type="http://schemas.openxmlformats.org/officeDocument/2006/relationships/hyperlink" Target="https://vkvideo.ru/video-23886683_456239474" TargetMode="External"/><Relationship Id="rId6" Type="http://schemas.openxmlformats.org/officeDocument/2006/relationships/hyperlink" Target="https://vk.com/strokiopalennyevoynoy" TargetMode="External"/><Relationship Id="rId7" Type="http://schemas.openxmlformats.org/officeDocument/2006/relationships/hyperlink" Target="https://yamr.edu.yar.ru/konkursi/munitsipalnie_konkursi/2024/eti_stroki_o_seme/rasporyazhenie_357_ot_17_12_2024.pdf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DocSecurity>4</DocSecurity>
  <Pages>3</Pages>
  <Words>842</Words>
  <Characters>6281</Characters>
  <CharactersWithSpaces>7060</CharactersWithSpaces>
  <Paragraphs>112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2025-01-23T16:51:00Z</dcterms:created>
  <dc:creator>1</dc:creator>
  <dc:description/>
  <dc:language>ru-RU</dc:language>
  <cp:lastModifiedBy/>
  <dcterms:modified xsi:type="dcterms:W3CDTF">2025-01-27T14:38:02Z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