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77777777" w:rsidR="00EE2FC0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p w14:paraId="3D1ADD46" w14:textId="18D6AA1B" w:rsidR="006A7121" w:rsidRPr="00D210A7" w:rsidRDefault="006A7121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1 сентября 2022 г)</w:t>
      </w:r>
    </w:p>
    <w:p w14:paraId="79F1F0B8" w14:textId="77777777" w:rsidR="00EE2FC0" w:rsidRPr="00D210A7" w:rsidRDefault="00EE2FC0" w:rsidP="00EE2FC0">
      <w:pPr>
        <w:rPr>
          <w:sz w:val="28"/>
          <w:szCs w:val="28"/>
        </w:rPr>
      </w:pPr>
    </w:p>
    <w:tbl>
      <w:tblPr>
        <w:tblStyle w:val="a4"/>
        <w:tblW w:w="7620" w:type="dxa"/>
        <w:tblInd w:w="889" w:type="dxa"/>
        <w:tblLook w:val="04A0" w:firstRow="1" w:lastRow="0" w:firstColumn="1" w:lastColumn="0" w:noHBand="0" w:noVBand="1"/>
      </w:tblPr>
      <w:tblGrid>
        <w:gridCol w:w="1730"/>
        <w:gridCol w:w="3199"/>
        <w:gridCol w:w="2691"/>
      </w:tblGrid>
      <w:tr w:rsidR="006A7121" w:rsidRPr="00D210A7" w14:paraId="0F468AB6" w14:textId="569A6FCD" w:rsidTr="006A7121">
        <w:tc>
          <w:tcPr>
            <w:tcW w:w="1730" w:type="dxa"/>
          </w:tcPr>
          <w:p w14:paraId="51ACC345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99" w:type="dxa"/>
          </w:tcPr>
          <w:p w14:paraId="6BCC14CA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2691" w:type="dxa"/>
          </w:tcPr>
          <w:p w14:paraId="7DC0023B" w14:textId="3A85E123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 в классе</w:t>
            </w:r>
          </w:p>
        </w:tc>
      </w:tr>
      <w:tr w:rsidR="006A7121" w:rsidRPr="00D210A7" w14:paraId="3AB2A25A" w14:textId="4A228DD0" w:rsidTr="006A7121">
        <w:tc>
          <w:tcPr>
            <w:tcW w:w="1730" w:type="dxa"/>
          </w:tcPr>
          <w:p w14:paraId="20442F6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9" w:type="dxa"/>
          </w:tcPr>
          <w:p w14:paraId="72DA45BF" w14:textId="59F7B709" w:rsidR="006A7121" w:rsidRPr="00D210A7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14:paraId="2AA7527C" w14:textId="09A6AAEB" w:rsidR="006A7121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6A7121" w:rsidRPr="00D210A7" w14:paraId="31B889EA" w14:textId="7014246E" w:rsidTr="006A7121">
        <w:tc>
          <w:tcPr>
            <w:tcW w:w="1730" w:type="dxa"/>
          </w:tcPr>
          <w:p w14:paraId="720B3B2C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9" w:type="dxa"/>
          </w:tcPr>
          <w:p w14:paraId="33E9F714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2691" w:type="dxa"/>
          </w:tcPr>
          <w:p w14:paraId="4FC67171" w14:textId="0F35C0EB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6A7121" w:rsidRPr="00D210A7" w14:paraId="18339C8E" w14:textId="0AFAE208" w:rsidTr="006A7121">
        <w:tc>
          <w:tcPr>
            <w:tcW w:w="1730" w:type="dxa"/>
          </w:tcPr>
          <w:p w14:paraId="0F8FB312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9" w:type="dxa"/>
          </w:tcPr>
          <w:p w14:paraId="16D583F2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места</w:t>
            </w:r>
          </w:p>
        </w:tc>
        <w:tc>
          <w:tcPr>
            <w:tcW w:w="2691" w:type="dxa"/>
          </w:tcPr>
          <w:p w14:paraId="55BE088C" w14:textId="1C36B963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6A7121" w:rsidRPr="00D210A7" w14:paraId="123059E1" w14:textId="765AD32D" w:rsidTr="006A7121">
        <w:tc>
          <w:tcPr>
            <w:tcW w:w="1730" w:type="dxa"/>
          </w:tcPr>
          <w:p w14:paraId="0F09AB9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9" w:type="dxa"/>
          </w:tcPr>
          <w:p w14:paraId="01075ABB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2691" w:type="dxa"/>
          </w:tcPr>
          <w:p w14:paraId="156449E8" w14:textId="7A72BF69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6A7121" w:rsidRPr="00D210A7" w14:paraId="768C4963" w14:textId="4373F3C4" w:rsidTr="006A7121">
        <w:tc>
          <w:tcPr>
            <w:tcW w:w="1730" w:type="dxa"/>
          </w:tcPr>
          <w:p w14:paraId="63F4CB14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9" w:type="dxa"/>
          </w:tcPr>
          <w:p w14:paraId="411FA867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2691" w:type="dxa"/>
          </w:tcPr>
          <w:p w14:paraId="525B7FAB" w14:textId="1F26250B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6A7121" w:rsidRPr="00D210A7" w14:paraId="7D825C8A" w14:textId="1B3D9851" w:rsidTr="006A7121">
        <w:tc>
          <w:tcPr>
            <w:tcW w:w="1730" w:type="dxa"/>
          </w:tcPr>
          <w:p w14:paraId="7EE85039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9" w:type="dxa"/>
          </w:tcPr>
          <w:p w14:paraId="315AA54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1" w:type="dxa"/>
          </w:tcPr>
          <w:p w14:paraId="2509230F" w14:textId="1567E141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6A7121" w:rsidRPr="00D210A7" w14:paraId="1F40EF0C" w14:textId="6A92C2CD" w:rsidTr="006A7121">
        <w:tc>
          <w:tcPr>
            <w:tcW w:w="1730" w:type="dxa"/>
          </w:tcPr>
          <w:p w14:paraId="0D25279A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9" w:type="dxa"/>
          </w:tcPr>
          <w:p w14:paraId="656CF005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места</w:t>
            </w:r>
          </w:p>
        </w:tc>
        <w:tc>
          <w:tcPr>
            <w:tcW w:w="2691" w:type="dxa"/>
          </w:tcPr>
          <w:p w14:paraId="1B480FD6" w14:textId="4D392E50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6A7121" w:rsidRPr="00D210A7" w14:paraId="1334C111" w14:textId="369444A8" w:rsidTr="006A7121">
        <w:tc>
          <w:tcPr>
            <w:tcW w:w="1730" w:type="dxa"/>
          </w:tcPr>
          <w:p w14:paraId="191F632C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9" w:type="dxa"/>
          </w:tcPr>
          <w:p w14:paraId="642C5138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места</w:t>
            </w:r>
          </w:p>
        </w:tc>
        <w:tc>
          <w:tcPr>
            <w:tcW w:w="2691" w:type="dxa"/>
          </w:tcPr>
          <w:p w14:paraId="711AB88B" w14:textId="25B299A4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</w:tr>
      <w:tr w:rsidR="006A7121" w:rsidRPr="00D210A7" w14:paraId="6AB9C6B9" w14:textId="2926B2B2" w:rsidTr="006A7121">
        <w:tc>
          <w:tcPr>
            <w:tcW w:w="1730" w:type="dxa"/>
          </w:tcPr>
          <w:p w14:paraId="69DF55FB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9" w:type="dxa"/>
          </w:tcPr>
          <w:p w14:paraId="37F26FDA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0 мест </w:t>
            </w:r>
          </w:p>
        </w:tc>
        <w:tc>
          <w:tcPr>
            <w:tcW w:w="2691" w:type="dxa"/>
          </w:tcPr>
          <w:p w14:paraId="4CA2166D" w14:textId="4FBCF59B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6A7121" w:rsidRPr="00D210A7" w14:paraId="1E241D17" w14:textId="0143438B" w:rsidTr="006A7121">
        <w:tc>
          <w:tcPr>
            <w:tcW w:w="1730" w:type="dxa"/>
          </w:tcPr>
          <w:p w14:paraId="7409A0D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9" w:type="dxa"/>
          </w:tcPr>
          <w:p w14:paraId="306B4433" w14:textId="37D0B695" w:rsidR="006A7121" w:rsidRPr="00D210A7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691" w:type="dxa"/>
          </w:tcPr>
          <w:p w14:paraId="0C82ED36" w14:textId="5CF94D04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6A7121" w:rsidRPr="00D210A7" w14:paraId="770CADD9" w14:textId="15D2EF90" w:rsidTr="006A7121">
        <w:tc>
          <w:tcPr>
            <w:tcW w:w="1730" w:type="dxa"/>
          </w:tcPr>
          <w:p w14:paraId="6A7CB68C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9" w:type="dxa"/>
          </w:tcPr>
          <w:p w14:paraId="4D7405BB" w14:textId="7089150F" w:rsidR="006A7121" w:rsidRPr="00D210A7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691" w:type="dxa"/>
          </w:tcPr>
          <w:p w14:paraId="583D161B" w14:textId="55F9DA48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bookmarkStart w:id="0" w:name="_GoBack"/>
            <w:bookmarkEnd w:id="0"/>
          </w:p>
        </w:tc>
      </w:tr>
    </w:tbl>
    <w:p w14:paraId="3C7652A5" w14:textId="77777777" w:rsidR="00EE2FC0" w:rsidRDefault="00EE2FC0" w:rsidP="00EE2FC0"/>
    <w:p w14:paraId="224D64AD" w14:textId="77777777" w:rsidR="00EE2FC0" w:rsidRPr="00CE07AB" w:rsidRDefault="00EE2FC0" w:rsidP="00EE2FC0">
      <w:pPr>
        <w:pStyle w:val="3"/>
        <w:spacing w:after="0"/>
        <w:jc w:val="both"/>
        <w:rPr>
          <w:bCs/>
          <w:sz w:val="28"/>
          <w:szCs w:val="28"/>
        </w:rPr>
      </w:pPr>
      <w:r w:rsidRPr="00191D27">
        <w:rPr>
          <w:b/>
        </w:rPr>
        <w:t xml:space="preserve"> </w:t>
      </w:r>
      <w:r>
        <w:rPr>
          <w:b/>
        </w:rPr>
        <w:tab/>
      </w:r>
      <w:r w:rsidRPr="00CE07AB">
        <w:rPr>
          <w:bCs/>
          <w:color w:val="000000"/>
          <w:sz w:val="28"/>
          <w:szCs w:val="28"/>
        </w:rPr>
        <w:t>Закрепление муниципальных общеобразовательных учреждений</w:t>
      </w:r>
      <w:r w:rsidRPr="00CE07AB">
        <w:rPr>
          <w:bCs/>
          <w:sz w:val="28"/>
          <w:szCs w:val="28"/>
        </w:rPr>
        <w:t xml:space="preserve"> Ярославского муниципального района</w:t>
      </w:r>
      <w:r w:rsidRPr="00CE07AB">
        <w:rPr>
          <w:bCs/>
          <w:color w:val="000000"/>
          <w:sz w:val="28"/>
          <w:szCs w:val="28"/>
        </w:rPr>
        <w:t xml:space="preserve">,  реализующих основные 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Ярославского муниципального района </w:t>
      </w:r>
      <w:r w:rsidRPr="00CE07AB">
        <w:rPr>
          <w:bCs/>
          <w:sz w:val="28"/>
          <w:szCs w:val="28"/>
        </w:rPr>
        <w:t>на 2022 год  (Приложение к постановлению Администрации ЯМР от 11.03.2022 № 427)</w:t>
      </w:r>
    </w:p>
    <w:p w14:paraId="1868E93E" w14:textId="77777777" w:rsidR="00EE2FC0" w:rsidRDefault="00EE2FC0"/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0"/>
    <w:rsid w:val="006A7121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Евгений</cp:lastModifiedBy>
  <cp:revision>2</cp:revision>
  <dcterms:created xsi:type="dcterms:W3CDTF">2022-03-18T12:38:00Z</dcterms:created>
  <dcterms:modified xsi:type="dcterms:W3CDTF">2022-08-29T12:27:00Z</dcterms:modified>
</cp:coreProperties>
</file>